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A5" w:rsidRDefault="00B622A5" w:rsidP="00B622A5">
      <w:pPr>
        <w:jc w:val="center"/>
      </w:pPr>
      <w:r>
        <w:t>Pool Industry Political Action Committee (PIPAC)</w:t>
      </w:r>
    </w:p>
    <w:p w:rsidR="002E2500" w:rsidRPr="002E2500" w:rsidRDefault="002E2500" w:rsidP="00B622A5">
      <w:pPr>
        <w:jc w:val="center"/>
        <w:rPr>
          <w:b/>
        </w:rPr>
      </w:pPr>
      <w:r w:rsidRPr="002E2500">
        <w:rPr>
          <w:b/>
        </w:rPr>
        <w:t>DRAFT</w:t>
      </w:r>
    </w:p>
    <w:p w:rsidR="00B622A5" w:rsidRDefault="00B622A5" w:rsidP="00B622A5">
      <w:pPr>
        <w:jc w:val="center"/>
      </w:pPr>
      <w:r>
        <w:t>Committee Policy</w:t>
      </w:r>
    </w:p>
    <w:p w:rsidR="003D1ADA" w:rsidRDefault="00F43797">
      <w:r>
        <w:t xml:space="preserve">Each chapter shall have one representative on the PIPAC committee. </w:t>
      </w:r>
      <w:r w:rsidR="002E2500">
        <w:t>[</w:t>
      </w:r>
      <w:r>
        <w:t xml:space="preserve"> The representative shall have contributed to PIPAC within the past 12 months an amount no less than their FSPA annual dues.</w:t>
      </w:r>
      <w:r w:rsidR="002E2500">
        <w:t>]*</w:t>
      </w:r>
    </w:p>
    <w:p w:rsidR="00F43797" w:rsidRDefault="00F43797">
      <w:r>
        <w:t xml:space="preserve">The committee shall meet </w:t>
      </w:r>
      <w:r w:rsidR="001365CB">
        <w:t>at least twice</w:t>
      </w:r>
      <w:r>
        <w:t xml:space="preserve"> annually.</w:t>
      </w:r>
      <w:r w:rsidR="00916D6F">
        <w:t xml:space="preserve"> </w:t>
      </w:r>
    </w:p>
    <w:p w:rsidR="00F43797" w:rsidRDefault="00F43797">
      <w:r>
        <w:t>The</w:t>
      </w:r>
      <w:r w:rsidR="00504A76">
        <w:t xml:space="preserve"> FSPA</w:t>
      </w:r>
      <w:r>
        <w:t xml:space="preserve"> President shall select a chair of the committee at the first meeting of the year.</w:t>
      </w:r>
    </w:p>
    <w:p w:rsidR="00F43797" w:rsidRDefault="00F43797">
      <w:r>
        <w:t>FSPA Government Relations staff / consultant</w:t>
      </w:r>
      <w:r w:rsidR="00916D6F">
        <w:t>(</w:t>
      </w:r>
      <w:r>
        <w:t>s</w:t>
      </w:r>
      <w:r w:rsidR="00916D6F">
        <w:t>)</w:t>
      </w:r>
      <w:r>
        <w:t xml:space="preserve"> </w:t>
      </w:r>
      <w:r w:rsidR="001365CB">
        <w:t>will meet with the committee at least once per year.</w:t>
      </w:r>
    </w:p>
    <w:p w:rsidR="001365CB" w:rsidRDefault="001365CB">
      <w:r>
        <w:t xml:space="preserve">At least three committee members will review candidate contribution recommendations.  </w:t>
      </w:r>
    </w:p>
    <w:p w:rsidR="001365CB" w:rsidRDefault="009D019A">
      <w:r>
        <w:t>The FSPA Executive Director will ensure compliance with all applicable Florida Department of Elections regulations.</w:t>
      </w:r>
    </w:p>
    <w:p w:rsidR="00474066" w:rsidRDefault="002E2500">
      <w:pPr>
        <w:rPr>
          <w:i/>
        </w:rPr>
      </w:pPr>
      <w:r w:rsidRPr="002E2500">
        <w:rPr>
          <w:i/>
        </w:rPr>
        <w:t>*Requirements of committee members to be discussed and determined during PIPAC Committee meeting January 11, 2019.</w:t>
      </w:r>
    </w:p>
    <w:p w:rsidR="002E2500" w:rsidRDefault="002E2500">
      <w:pPr>
        <w:rPr>
          <w:i/>
        </w:rPr>
      </w:pPr>
      <w:bookmarkStart w:id="0" w:name="_GoBack"/>
      <w:bookmarkEnd w:id="0"/>
    </w:p>
    <w:p w:rsidR="002E2500" w:rsidRPr="002E2500" w:rsidRDefault="002E2500">
      <w:pPr>
        <w:rPr>
          <w:i/>
        </w:rPr>
      </w:pPr>
    </w:p>
    <w:p w:rsidR="00474066" w:rsidRDefault="00474066" w:rsidP="00474066">
      <w:pPr>
        <w:jc w:val="center"/>
      </w:pPr>
      <w:r>
        <w:t>Committee Procedures</w:t>
      </w:r>
    </w:p>
    <w:p w:rsidR="00474066" w:rsidRDefault="00474066">
      <w:r>
        <w:t>Annually, the FSPA Executive Committee shall establish the total amount of funds available to the committee for distribution to candidates and committees.</w:t>
      </w:r>
    </w:p>
    <w:p w:rsidR="00474066" w:rsidRDefault="00474066">
      <w:r>
        <w:t>The PIPAC selection committee shall be comprised of the FSPA President, FSPA Vice President, FSPA Treasurer and three PIPAC Committee members.  The FSPA Executive Director, Government Affairs staff and Legislative Consultant(s) shall serve as non-voting members of the selection committee.</w:t>
      </w:r>
    </w:p>
    <w:p w:rsidR="00474066" w:rsidRDefault="00474066">
      <w:r>
        <w:t>FSPA staff will send contribution reports to the PIPAC committee and Executive Committee.  The PIPAC Committee members are responsible for informing their local chapter of contributions made to candidates in their geographic area.</w:t>
      </w:r>
    </w:p>
    <w:p w:rsidR="00474066" w:rsidRDefault="00474066"/>
    <w:sectPr w:rsidR="0047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97"/>
    <w:rsid w:val="001365CB"/>
    <w:rsid w:val="001B5BB2"/>
    <w:rsid w:val="002E2500"/>
    <w:rsid w:val="003B1106"/>
    <w:rsid w:val="00474066"/>
    <w:rsid w:val="00504A76"/>
    <w:rsid w:val="00916D6F"/>
    <w:rsid w:val="009C6041"/>
    <w:rsid w:val="009D019A"/>
    <w:rsid w:val="00B622A5"/>
    <w:rsid w:val="00F4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Swimming Pool Education &amp; Safety Foundation</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Parker</cp:lastModifiedBy>
  <cp:revision>7</cp:revision>
  <cp:lastPrinted>2018-12-07T19:03:00Z</cp:lastPrinted>
  <dcterms:created xsi:type="dcterms:W3CDTF">2018-11-09T13:56:00Z</dcterms:created>
  <dcterms:modified xsi:type="dcterms:W3CDTF">2018-12-07T19:03:00Z</dcterms:modified>
</cp:coreProperties>
</file>